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8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北京市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科类：所有科类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投档规则：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（本科）综合分＝艺术类统考成绩/300×750×50%＋高考文化课成绩×50%专科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（高职）综合分＝艺术类统考（戏曲类联考）成绩/300×450×50%＋高考文化课成绩×50%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2Y2YzQ3YjhjYjBiYTU3ZTE2OTMzN2Y1NTMyMjkifQ=="/>
  </w:docVars>
  <w:rsids>
    <w:rsidRoot w:val="00000000"/>
    <w:rsid w:val="59190FE9"/>
    <w:rsid w:val="614E7357"/>
    <w:rsid w:val="6E6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35</Characters>
  <Lines>0</Lines>
  <Paragraphs>0</Paragraphs>
  <TotalTime>0</TotalTime>
  <ScaleCrop>false</ScaleCrop>
  <LinksUpToDate>false</LinksUpToDate>
  <CharactersWithSpaces>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2024-04-06T06:51:00Z</dcterms:created>
  <dc:creator>24135</dc:creator>
  <cp:lastModifiedBy>武瑞芳</cp:lastModifiedBy>
  <dcterms:modified xsi:type="dcterms:W3CDTF">2024-06-19T01:47:23Z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BCE7A3EF056F4ACA80D27CD99F38EDFF_12</vt:lpwstr>
  </property>
</Properties>
</file>